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D259" w14:textId="77777777" w:rsidR="00A969FF" w:rsidRDefault="00A969FF" w:rsidP="00A969FF">
      <w:pPr>
        <w:jc w:val="center"/>
        <w:rPr>
          <w:sz w:val="16"/>
          <w:szCs w:val="16"/>
        </w:rPr>
      </w:pPr>
      <w:r>
        <w:rPr>
          <w:noProof/>
          <w:sz w:val="16"/>
          <w:szCs w:val="16"/>
        </w:rPr>
        <w:drawing>
          <wp:inline distT="0" distB="0" distL="0" distR="0" wp14:anchorId="528068A5" wp14:editId="233B6EAA">
            <wp:extent cx="4377983" cy="731520"/>
            <wp:effectExtent l="0" t="0" r="381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7983" cy="731520"/>
                    </a:xfrm>
                    <a:prstGeom prst="rect">
                      <a:avLst/>
                    </a:prstGeom>
                    <a:noFill/>
                  </pic:spPr>
                </pic:pic>
              </a:graphicData>
            </a:graphic>
          </wp:inline>
        </w:drawing>
      </w:r>
    </w:p>
    <w:p w14:paraId="2A5D8629" w14:textId="77777777" w:rsidR="00A969FF" w:rsidRDefault="00A969FF" w:rsidP="00A969FF">
      <w:pPr>
        <w:ind w:left="2160" w:firstLine="720"/>
        <w:rPr>
          <w:sz w:val="16"/>
          <w:szCs w:val="16"/>
        </w:rPr>
      </w:pPr>
    </w:p>
    <w:p w14:paraId="60F0A6F6" w14:textId="77777777" w:rsidR="00A969FF" w:rsidRDefault="00A969FF" w:rsidP="00A969FF">
      <w:pPr>
        <w:ind w:left="2160" w:firstLine="720"/>
        <w:rPr>
          <w:sz w:val="16"/>
          <w:szCs w:val="16"/>
        </w:rPr>
      </w:pPr>
    </w:p>
    <w:p w14:paraId="0B4223EE" w14:textId="77777777" w:rsidR="00A969FF" w:rsidRDefault="00A969FF" w:rsidP="00A969FF">
      <w:pPr>
        <w:jc w:val="center"/>
        <w:rPr>
          <w:b/>
          <w:sz w:val="28"/>
          <w:szCs w:val="32"/>
        </w:rPr>
      </w:pPr>
      <w:r>
        <w:rPr>
          <w:b/>
          <w:sz w:val="28"/>
          <w:szCs w:val="28"/>
        </w:rPr>
        <w:t>C</w:t>
      </w:r>
      <w:r w:rsidRPr="00663BB7">
        <w:rPr>
          <w:b/>
          <w:sz w:val="28"/>
          <w:szCs w:val="28"/>
        </w:rPr>
        <w:t xml:space="preserve">OMMITTEE </w:t>
      </w:r>
      <w:r>
        <w:rPr>
          <w:b/>
          <w:sz w:val="28"/>
          <w:szCs w:val="28"/>
        </w:rPr>
        <w:t xml:space="preserve">ON </w:t>
      </w:r>
      <w:r>
        <w:rPr>
          <w:b/>
          <w:sz w:val="28"/>
          <w:szCs w:val="32"/>
        </w:rPr>
        <w:t xml:space="preserve">GOVERNANCE, GOVERNMENT RELATIONS </w:t>
      </w:r>
    </w:p>
    <w:p w14:paraId="03691EE8" w14:textId="77777777" w:rsidR="00A969FF" w:rsidRPr="006751A1" w:rsidRDefault="00A969FF" w:rsidP="00A969FF">
      <w:pPr>
        <w:jc w:val="center"/>
        <w:rPr>
          <w:b/>
          <w:color w:val="FF0000"/>
          <w:sz w:val="28"/>
          <w:szCs w:val="32"/>
        </w:rPr>
      </w:pPr>
      <w:r>
        <w:rPr>
          <w:b/>
          <w:sz w:val="28"/>
          <w:szCs w:val="32"/>
        </w:rPr>
        <w:t>AND INTERNAL AFFAIRS</w:t>
      </w:r>
    </w:p>
    <w:p w14:paraId="72D35BA8" w14:textId="77777777" w:rsidR="00A969FF" w:rsidRDefault="00A969FF" w:rsidP="00A969FF">
      <w:pPr>
        <w:jc w:val="center"/>
        <w:rPr>
          <w:b/>
          <w:sz w:val="28"/>
          <w:szCs w:val="28"/>
        </w:rPr>
      </w:pPr>
      <w:r>
        <w:rPr>
          <w:b/>
          <w:sz w:val="28"/>
          <w:szCs w:val="28"/>
        </w:rPr>
        <w:t>Pre-Meeting Minutes</w:t>
      </w:r>
    </w:p>
    <w:p w14:paraId="317030C5" w14:textId="77777777" w:rsidR="00A969FF" w:rsidRPr="00663BB7" w:rsidRDefault="00A969FF" w:rsidP="00A969FF">
      <w:pPr>
        <w:jc w:val="center"/>
        <w:rPr>
          <w:b/>
          <w:sz w:val="28"/>
          <w:szCs w:val="28"/>
        </w:rPr>
      </w:pPr>
      <w:r>
        <w:rPr>
          <w:b/>
          <w:sz w:val="28"/>
          <w:szCs w:val="28"/>
        </w:rPr>
        <w:t>Virtual Meeting</w:t>
      </w:r>
    </w:p>
    <w:p w14:paraId="380BCF68" w14:textId="0A12356D" w:rsidR="00A969FF" w:rsidRPr="008B2E76" w:rsidRDefault="00A969FF" w:rsidP="00A969FF">
      <w:pPr>
        <w:jc w:val="center"/>
        <w:rPr>
          <w:b/>
          <w:color w:val="000000" w:themeColor="text1"/>
          <w:sz w:val="28"/>
          <w:szCs w:val="28"/>
        </w:rPr>
      </w:pPr>
      <w:r>
        <w:rPr>
          <w:b/>
          <w:color w:val="000000" w:themeColor="text1"/>
          <w:sz w:val="28"/>
          <w:szCs w:val="28"/>
        </w:rPr>
        <w:t>November 7, 2022</w:t>
      </w:r>
    </w:p>
    <w:p w14:paraId="38209A74" w14:textId="7448FAC1" w:rsidR="00A969FF" w:rsidRPr="008B2E76" w:rsidRDefault="00A969FF" w:rsidP="00A969FF">
      <w:pPr>
        <w:jc w:val="center"/>
        <w:rPr>
          <w:b/>
          <w:color w:val="000000" w:themeColor="text1"/>
          <w:sz w:val="28"/>
          <w:szCs w:val="28"/>
        </w:rPr>
      </w:pPr>
      <w:r w:rsidRPr="008B2E76">
        <w:rPr>
          <w:b/>
          <w:color w:val="000000" w:themeColor="text1"/>
          <w:sz w:val="28"/>
          <w:szCs w:val="28"/>
        </w:rPr>
        <w:t>Time Convened: 1</w:t>
      </w:r>
      <w:r>
        <w:rPr>
          <w:b/>
          <w:color w:val="000000" w:themeColor="text1"/>
          <w:sz w:val="28"/>
          <w:szCs w:val="28"/>
        </w:rPr>
        <w:t>1</w:t>
      </w:r>
      <w:r w:rsidRPr="008B2E76">
        <w:rPr>
          <w:b/>
          <w:color w:val="000000" w:themeColor="text1"/>
          <w:sz w:val="28"/>
          <w:szCs w:val="28"/>
        </w:rPr>
        <w:t>:0</w:t>
      </w:r>
      <w:r>
        <w:rPr>
          <w:b/>
          <w:color w:val="000000" w:themeColor="text1"/>
          <w:sz w:val="28"/>
          <w:szCs w:val="28"/>
        </w:rPr>
        <w:t>3</w:t>
      </w:r>
      <w:r w:rsidRPr="008B2E76">
        <w:rPr>
          <w:b/>
          <w:color w:val="000000" w:themeColor="text1"/>
          <w:sz w:val="28"/>
          <w:szCs w:val="28"/>
        </w:rPr>
        <w:t xml:space="preserve"> a.m. </w:t>
      </w:r>
    </w:p>
    <w:p w14:paraId="55D22D87" w14:textId="5360FCC9" w:rsidR="00A969FF" w:rsidRPr="008B2E76" w:rsidRDefault="00A969FF" w:rsidP="00A969FF">
      <w:pPr>
        <w:jc w:val="center"/>
        <w:rPr>
          <w:b/>
          <w:color w:val="000000" w:themeColor="text1"/>
          <w:sz w:val="32"/>
          <w:szCs w:val="32"/>
        </w:rPr>
      </w:pPr>
      <w:r w:rsidRPr="008B2E76">
        <w:rPr>
          <w:b/>
          <w:color w:val="000000" w:themeColor="text1"/>
          <w:sz w:val="28"/>
          <w:szCs w:val="28"/>
        </w:rPr>
        <w:t>Time Adjourned:</w:t>
      </w:r>
      <w:r>
        <w:rPr>
          <w:b/>
          <w:color w:val="000000" w:themeColor="text1"/>
          <w:sz w:val="28"/>
          <w:szCs w:val="28"/>
        </w:rPr>
        <w:t xml:space="preserve"> 11:18</w:t>
      </w:r>
      <w:r w:rsidRPr="008B2E76">
        <w:rPr>
          <w:b/>
          <w:color w:val="000000" w:themeColor="text1"/>
          <w:sz w:val="28"/>
          <w:szCs w:val="28"/>
        </w:rPr>
        <w:t xml:space="preserve"> a.m. </w:t>
      </w:r>
    </w:p>
    <w:p w14:paraId="7B2988A1" w14:textId="77777777" w:rsidR="00A969FF" w:rsidRDefault="00A969FF" w:rsidP="00A969FF">
      <w:pPr>
        <w:rPr>
          <w:b/>
          <w:sz w:val="32"/>
          <w:szCs w:val="32"/>
        </w:rPr>
      </w:pPr>
    </w:p>
    <w:p w14:paraId="036B7A9C" w14:textId="77777777" w:rsidR="00A969FF" w:rsidRPr="00663BB7" w:rsidRDefault="00A969FF" w:rsidP="00A969FF">
      <w:pPr>
        <w:jc w:val="both"/>
        <w:rPr>
          <w:b/>
          <w:sz w:val="24"/>
          <w:szCs w:val="24"/>
        </w:rPr>
      </w:pPr>
      <w:r>
        <w:rPr>
          <w:b/>
          <w:sz w:val="24"/>
          <w:szCs w:val="24"/>
        </w:rPr>
        <w:t>Committee and Board members present</w:t>
      </w:r>
      <w:r w:rsidRPr="00663BB7">
        <w:rPr>
          <w:b/>
          <w:sz w:val="24"/>
          <w:szCs w:val="24"/>
        </w:rPr>
        <w:t>:</w:t>
      </w:r>
      <w:r>
        <w:rPr>
          <w:b/>
          <w:sz w:val="24"/>
          <w:szCs w:val="24"/>
        </w:rPr>
        <w:t xml:space="preserve"> </w:t>
      </w:r>
    </w:p>
    <w:p w14:paraId="4D4B585C" w14:textId="252C7DCA" w:rsidR="00A969FF" w:rsidRPr="00663BB7" w:rsidRDefault="00A969FF" w:rsidP="00A969FF">
      <w:pPr>
        <w:jc w:val="both"/>
        <w:rPr>
          <w:b/>
          <w:sz w:val="24"/>
          <w:szCs w:val="24"/>
          <w:u w:val="single"/>
        </w:rPr>
      </w:pPr>
      <w:r w:rsidRPr="00810099">
        <w:rPr>
          <w:sz w:val="24"/>
          <w:szCs w:val="24"/>
        </w:rPr>
        <w:t xml:space="preserve">Morteza “Mori” Hosseini </w:t>
      </w:r>
      <w:r>
        <w:rPr>
          <w:sz w:val="24"/>
          <w:szCs w:val="24"/>
        </w:rPr>
        <w:t xml:space="preserve">(Board and Committee Chair), David L. Brandon, Richard P. Cole, Christopher T. Corr, James W. Heavener, Daniel T. O’Keefe, </w:t>
      </w:r>
      <w:r w:rsidRPr="00810099">
        <w:rPr>
          <w:sz w:val="24"/>
          <w:szCs w:val="24"/>
        </w:rPr>
        <w:t>Rahul Patel</w:t>
      </w:r>
      <w:r>
        <w:rPr>
          <w:sz w:val="24"/>
          <w:szCs w:val="24"/>
        </w:rPr>
        <w:t>, Amanda J. Phalin, Fred S. Ridley, and Anita G. Zucker.</w:t>
      </w:r>
    </w:p>
    <w:p w14:paraId="5E89A945" w14:textId="77777777" w:rsidR="00A969FF" w:rsidRPr="00663BB7" w:rsidRDefault="00A969FF" w:rsidP="00A969FF">
      <w:pPr>
        <w:jc w:val="both"/>
        <w:rPr>
          <w:sz w:val="24"/>
          <w:szCs w:val="24"/>
        </w:rPr>
      </w:pPr>
      <w:r>
        <w:rPr>
          <w:color w:val="FF0000"/>
          <w:sz w:val="24"/>
          <w:szCs w:val="24"/>
        </w:rPr>
        <w:t xml:space="preserve"> </w:t>
      </w:r>
    </w:p>
    <w:p w14:paraId="622FB2D3" w14:textId="77777777" w:rsidR="00A969FF" w:rsidRDefault="00A969FF" w:rsidP="00A969FF">
      <w:pPr>
        <w:jc w:val="both"/>
        <w:rPr>
          <w:sz w:val="24"/>
          <w:szCs w:val="24"/>
        </w:rPr>
      </w:pPr>
      <w:r>
        <w:rPr>
          <w:b/>
          <w:sz w:val="24"/>
          <w:szCs w:val="24"/>
        </w:rPr>
        <w:t>Others present:</w:t>
      </w:r>
      <w:r w:rsidRPr="00663BB7">
        <w:rPr>
          <w:sz w:val="24"/>
          <w:szCs w:val="24"/>
        </w:rPr>
        <w:t xml:space="preserve"> </w:t>
      </w:r>
    </w:p>
    <w:p w14:paraId="5AEC4508" w14:textId="38F237C6" w:rsidR="00A969FF" w:rsidRDefault="00A969FF" w:rsidP="00A969FF">
      <w:pPr>
        <w:jc w:val="both"/>
        <w:rPr>
          <w:sz w:val="24"/>
          <w:szCs w:val="24"/>
        </w:rPr>
      </w:pPr>
      <w:r>
        <w:rPr>
          <w:sz w:val="24"/>
          <w:szCs w:val="24"/>
        </w:rPr>
        <w:t xml:space="preserve">Joseph Glover, Provost; </w:t>
      </w:r>
      <w:r w:rsidRPr="00057536">
        <w:rPr>
          <w:sz w:val="24"/>
          <w:szCs w:val="24"/>
        </w:rPr>
        <w:t>Amy Hass, Vice President and General Counsel;</w:t>
      </w:r>
      <w:r>
        <w:rPr>
          <w:sz w:val="24"/>
          <w:szCs w:val="24"/>
        </w:rPr>
        <w:t xml:space="preserve"> </w:t>
      </w:r>
      <w:r w:rsidRPr="00057536">
        <w:rPr>
          <w:sz w:val="24"/>
          <w:szCs w:val="24"/>
        </w:rPr>
        <w:t>Mark Kaplan, Vice President for Government and Community Relations</w:t>
      </w:r>
      <w:r>
        <w:rPr>
          <w:sz w:val="24"/>
          <w:szCs w:val="24"/>
        </w:rPr>
        <w:t xml:space="preserve"> and University Secretary</w:t>
      </w:r>
      <w:r w:rsidRPr="00057536">
        <w:rPr>
          <w:sz w:val="24"/>
          <w:szCs w:val="24"/>
        </w:rPr>
        <w:t xml:space="preserve">; </w:t>
      </w:r>
      <w:r>
        <w:rPr>
          <w:sz w:val="24"/>
          <w:szCs w:val="24"/>
        </w:rPr>
        <w:t>Curtis Reynolds, Vice President for Business Affairs, Angela Lindner, Associate Provost; members of the University of Florida community, and the public.</w:t>
      </w:r>
    </w:p>
    <w:p w14:paraId="352131D4" w14:textId="77777777" w:rsidR="00A969FF" w:rsidRDefault="00A969FF" w:rsidP="00A969FF">
      <w:pPr>
        <w:jc w:val="both"/>
        <w:rPr>
          <w:b/>
          <w:sz w:val="24"/>
          <w:szCs w:val="24"/>
          <w:u w:val="single"/>
        </w:rPr>
      </w:pPr>
    </w:p>
    <w:p w14:paraId="55815766" w14:textId="77777777" w:rsidR="00A969FF" w:rsidRPr="000B2B35" w:rsidRDefault="00A969FF" w:rsidP="00A969FF">
      <w:pPr>
        <w:jc w:val="both"/>
        <w:rPr>
          <w:b/>
          <w:sz w:val="24"/>
          <w:szCs w:val="24"/>
        </w:rPr>
      </w:pPr>
      <w:r>
        <w:rPr>
          <w:b/>
          <w:sz w:val="24"/>
          <w:szCs w:val="24"/>
        </w:rPr>
        <w:t>1</w:t>
      </w:r>
      <w:r w:rsidRPr="000B2B35">
        <w:rPr>
          <w:b/>
          <w:sz w:val="24"/>
          <w:szCs w:val="24"/>
        </w:rPr>
        <w:t>.0</w:t>
      </w:r>
      <w:r w:rsidRPr="000B2B35">
        <w:rPr>
          <w:b/>
          <w:sz w:val="24"/>
          <w:szCs w:val="24"/>
        </w:rPr>
        <w:tab/>
        <w:t>Call to Order and Welcome</w:t>
      </w:r>
    </w:p>
    <w:p w14:paraId="5E02C589" w14:textId="3853877C" w:rsidR="00A969FF" w:rsidRPr="008B2E76" w:rsidRDefault="00A969FF" w:rsidP="00A969FF">
      <w:pPr>
        <w:jc w:val="both"/>
        <w:rPr>
          <w:color w:val="000000" w:themeColor="text1"/>
          <w:sz w:val="24"/>
          <w:szCs w:val="24"/>
        </w:rPr>
      </w:pPr>
      <w:bookmarkStart w:id="0" w:name="_Hlk12287335"/>
      <w:r w:rsidRPr="008B2E76">
        <w:rPr>
          <w:color w:val="000000" w:themeColor="text1"/>
          <w:sz w:val="24"/>
          <w:szCs w:val="24"/>
        </w:rPr>
        <w:t>Committee and Board Chair Mori Hosseini welcomed everyone in attendance and called the meeting to order at 1</w:t>
      </w:r>
      <w:r>
        <w:rPr>
          <w:color w:val="000000" w:themeColor="text1"/>
          <w:sz w:val="24"/>
          <w:szCs w:val="24"/>
        </w:rPr>
        <w:t>1</w:t>
      </w:r>
      <w:r w:rsidRPr="008B2E76">
        <w:rPr>
          <w:color w:val="000000" w:themeColor="text1"/>
          <w:sz w:val="24"/>
          <w:szCs w:val="24"/>
        </w:rPr>
        <w:t>:0</w:t>
      </w:r>
      <w:r>
        <w:rPr>
          <w:color w:val="000000" w:themeColor="text1"/>
          <w:sz w:val="24"/>
          <w:szCs w:val="24"/>
        </w:rPr>
        <w:t>3</w:t>
      </w:r>
      <w:r w:rsidRPr="008B2E76">
        <w:rPr>
          <w:color w:val="000000" w:themeColor="text1"/>
          <w:sz w:val="24"/>
          <w:szCs w:val="24"/>
        </w:rPr>
        <w:t xml:space="preserve"> a.m.</w:t>
      </w:r>
    </w:p>
    <w:p w14:paraId="2B60FEAC" w14:textId="77777777" w:rsidR="00A969FF" w:rsidRPr="008B2E76" w:rsidRDefault="00A969FF" w:rsidP="00A969FF">
      <w:pPr>
        <w:jc w:val="both"/>
        <w:rPr>
          <w:color w:val="000000" w:themeColor="text1"/>
          <w:sz w:val="24"/>
          <w:szCs w:val="24"/>
        </w:rPr>
      </w:pPr>
    </w:p>
    <w:bookmarkEnd w:id="0"/>
    <w:p w14:paraId="4316E786" w14:textId="77777777" w:rsidR="00A969FF" w:rsidRPr="000B2B35" w:rsidRDefault="00A969FF" w:rsidP="00A969FF">
      <w:pPr>
        <w:jc w:val="both"/>
        <w:rPr>
          <w:b/>
          <w:sz w:val="24"/>
          <w:szCs w:val="24"/>
        </w:rPr>
      </w:pPr>
      <w:r>
        <w:rPr>
          <w:b/>
          <w:sz w:val="24"/>
          <w:szCs w:val="24"/>
        </w:rPr>
        <w:t>2</w:t>
      </w:r>
      <w:r w:rsidRPr="000B2B35">
        <w:rPr>
          <w:b/>
          <w:sz w:val="24"/>
          <w:szCs w:val="24"/>
        </w:rPr>
        <w:t>.0</w:t>
      </w:r>
      <w:r w:rsidRPr="000B2B35">
        <w:rPr>
          <w:b/>
          <w:sz w:val="24"/>
          <w:szCs w:val="24"/>
        </w:rPr>
        <w:tab/>
      </w:r>
      <w:r>
        <w:rPr>
          <w:b/>
          <w:sz w:val="24"/>
          <w:szCs w:val="24"/>
        </w:rPr>
        <w:t xml:space="preserve">Roll Call </w:t>
      </w:r>
    </w:p>
    <w:p w14:paraId="60BCCDC1" w14:textId="77777777" w:rsidR="00A969FF" w:rsidRDefault="00A969FF" w:rsidP="00A969FF">
      <w:pPr>
        <w:jc w:val="both"/>
        <w:rPr>
          <w:sz w:val="24"/>
          <w:szCs w:val="24"/>
        </w:rPr>
      </w:pPr>
      <w:bookmarkStart w:id="1" w:name="_Hlk12287539"/>
      <w:r>
        <w:rPr>
          <w:rFonts w:cstheme="minorHAnsi"/>
          <w:sz w:val="24"/>
          <w:szCs w:val="24"/>
        </w:rPr>
        <w:t>Vice President and University Secretary Mark Kaplan</w:t>
      </w:r>
      <w:r w:rsidRPr="00B35658">
        <w:rPr>
          <w:rFonts w:cstheme="minorHAnsi"/>
          <w:sz w:val="24"/>
          <w:szCs w:val="24"/>
        </w:rPr>
        <w:t xml:space="preserve"> conducted a roll call,</w:t>
      </w:r>
      <w:r>
        <w:rPr>
          <w:rFonts w:cstheme="minorHAnsi"/>
          <w:sz w:val="24"/>
          <w:szCs w:val="24"/>
        </w:rPr>
        <w:t xml:space="preserve"> and</w:t>
      </w:r>
      <w:r w:rsidRPr="00B35658">
        <w:rPr>
          <w:rFonts w:cstheme="minorHAnsi"/>
          <w:sz w:val="24"/>
          <w:szCs w:val="24"/>
        </w:rPr>
        <w:t xml:space="preserve"> all Committee members</w:t>
      </w:r>
      <w:r>
        <w:rPr>
          <w:rFonts w:cstheme="minorHAnsi"/>
          <w:sz w:val="24"/>
          <w:szCs w:val="24"/>
        </w:rPr>
        <w:t xml:space="preserve"> were</w:t>
      </w:r>
      <w:r w:rsidRPr="00B35658">
        <w:rPr>
          <w:rFonts w:cstheme="minorHAnsi"/>
          <w:sz w:val="24"/>
          <w:szCs w:val="24"/>
        </w:rPr>
        <w:t xml:space="preserve"> present</w:t>
      </w:r>
      <w:r>
        <w:rPr>
          <w:rFonts w:cstheme="minorHAnsi"/>
          <w:sz w:val="24"/>
          <w:szCs w:val="24"/>
        </w:rPr>
        <w:t xml:space="preserve"> except Christopher T. Corr who had a conflict.</w:t>
      </w:r>
    </w:p>
    <w:bookmarkEnd w:id="1"/>
    <w:p w14:paraId="462E494B" w14:textId="77777777" w:rsidR="00A969FF" w:rsidRPr="00663BB7" w:rsidRDefault="00A969FF" w:rsidP="00A969FF">
      <w:pPr>
        <w:jc w:val="both"/>
        <w:rPr>
          <w:b/>
          <w:sz w:val="24"/>
          <w:szCs w:val="24"/>
          <w:u w:val="single"/>
        </w:rPr>
      </w:pPr>
    </w:p>
    <w:p w14:paraId="78BE9676" w14:textId="77777777" w:rsidR="00A969FF" w:rsidRDefault="00A969FF" w:rsidP="00A969FF">
      <w:pPr>
        <w:jc w:val="both"/>
        <w:rPr>
          <w:b/>
          <w:sz w:val="24"/>
          <w:szCs w:val="24"/>
        </w:rPr>
      </w:pPr>
      <w:r>
        <w:rPr>
          <w:b/>
          <w:sz w:val="24"/>
          <w:szCs w:val="24"/>
        </w:rPr>
        <w:t>3</w:t>
      </w:r>
      <w:r w:rsidRPr="000B2B35">
        <w:rPr>
          <w:b/>
          <w:sz w:val="24"/>
          <w:szCs w:val="24"/>
        </w:rPr>
        <w:t>.0</w:t>
      </w:r>
      <w:r w:rsidRPr="000B2B35">
        <w:rPr>
          <w:b/>
          <w:sz w:val="24"/>
          <w:szCs w:val="24"/>
        </w:rPr>
        <w:tab/>
      </w:r>
      <w:r>
        <w:rPr>
          <w:b/>
          <w:sz w:val="24"/>
          <w:szCs w:val="24"/>
        </w:rPr>
        <w:t>Review Draft Agenda for December Meeting</w:t>
      </w:r>
      <w:r w:rsidRPr="000B2B35">
        <w:rPr>
          <w:b/>
          <w:sz w:val="24"/>
          <w:szCs w:val="24"/>
        </w:rPr>
        <w:t xml:space="preserve"> </w:t>
      </w:r>
    </w:p>
    <w:p w14:paraId="429F335D" w14:textId="77777777" w:rsidR="00A969FF" w:rsidRPr="000B2B35" w:rsidRDefault="00A969FF" w:rsidP="00A969FF">
      <w:pPr>
        <w:jc w:val="both"/>
        <w:rPr>
          <w:b/>
          <w:sz w:val="24"/>
          <w:szCs w:val="24"/>
        </w:rPr>
      </w:pPr>
    </w:p>
    <w:p w14:paraId="7082526B" w14:textId="77777777" w:rsidR="00A969FF" w:rsidRPr="002760A9" w:rsidRDefault="00A969FF" w:rsidP="00A969FF">
      <w:pPr>
        <w:tabs>
          <w:tab w:val="left" w:pos="450"/>
          <w:tab w:val="right" w:leader="dot" w:pos="9360"/>
        </w:tabs>
        <w:jc w:val="both"/>
        <w:rPr>
          <w:b/>
          <w:bCs/>
          <w:sz w:val="24"/>
        </w:rPr>
      </w:pPr>
      <w:r w:rsidRPr="002760A9">
        <w:rPr>
          <w:b/>
          <w:bCs/>
          <w:sz w:val="24"/>
        </w:rPr>
        <w:t xml:space="preserve">3.1 Review </w:t>
      </w:r>
      <w:r>
        <w:rPr>
          <w:b/>
          <w:bCs/>
          <w:sz w:val="24"/>
        </w:rPr>
        <w:t>A</w:t>
      </w:r>
      <w:r w:rsidRPr="002760A9">
        <w:rPr>
          <w:b/>
          <w:bCs/>
          <w:sz w:val="24"/>
        </w:rPr>
        <w:t>ction Items</w:t>
      </w:r>
    </w:p>
    <w:p w14:paraId="52A0D8B1" w14:textId="1A3AD1D5" w:rsidR="00A969FF" w:rsidRPr="008B2E76" w:rsidRDefault="00A969FF" w:rsidP="00A969FF">
      <w:pPr>
        <w:pStyle w:val="ListParagraph"/>
        <w:numPr>
          <w:ilvl w:val="0"/>
          <w:numId w:val="1"/>
        </w:numPr>
        <w:tabs>
          <w:tab w:val="right" w:leader="dot" w:pos="9360"/>
        </w:tabs>
        <w:jc w:val="both"/>
        <w:rPr>
          <w:b/>
          <w:bCs/>
          <w:sz w:val="24"/>
        </w:rPr>
      </w:pPr>
      <w:r w:rsidRPr="008B2E76">
        <w:rPr>
          <w:b/>
          <w:bCs/>
          <w:sz w:val="24"/>
        </w:rPr>
        <w:t xml:space="preserve">GGRIA1 </w:t>
      </w:r>
      <w:r>
        <w:rPr>
          <w:b/>
          <w:bCs/>
          <w:sz w:val="24"/>
        </w:rPr>
        <w:t>UF Regulations</w:t>
      </w:r>
    </w:p>
    <w:p w14:paraId="762ABF07" w14:textId="099A2F6D" w:rsidR="00A969FF" w:rsidRDefault="00A969FF" w:rsidP="00A969FF">
      <w:pPr>
        <w:spacing w:after="5" w:line="250" w:lineRule="auto"/>
        <w:ind w:left="96" w:right="139" w:hanging="10"/>
        <w:jc w:val="both"/>
        <w:rPr>
          <w:sz w:val="24"/>
        </w:rPr>
      </w:pPr>
      <w:r>
        <w:rPr>
          <w:sz w:val="24"/>
        </w:rPr>
        <w:tab/>
        <w:t xml:space="preserve">Vice President and General Counsel Amy Hass summarized the six regulations to the committee.  </w:t>
      </w:r>
    </w:p>
    <w:p w14:paraId="7B1A3060" w14:textId="36BED387" w:rsidR="00A969FF" w:rsidRDefault="00A969FF" w:rsidP="00A969FF">
      <w:pPr>
        <w:spacing w:after="5" w:line="250" w:lineRule="auto"/>
        <w:ind w:left="96" w:right="139" w:hanging="10"/>
        <w:jc w:val="both"/>
        <w:rPr>
          <w:sz w:val="24"/>
        </w:rPr>
      </w:pPr>
    </w:p>
    <w:p w14:paraId="291366CB" w14:textId="77777777" w:rsidR="00A969FF" w:rsidRDefault="00A969FF" w:rsidP="00A969FF">
      <w:pPr>
        <w:pStyle w:val="BodyText"/>
        <w:tabs>
          <w:tab w:val="left" w:pos="1559"/>
        </w:tabs>
        <w:spacing w:before="52"/>
        <w:ind w:left="1560" w:right="116" w:hanging="1440"/>
        <w:jc w:val="both"/>
      </w:pPr>
      <w:r>
        <w:rPr>
          <w:spacing w:val="-2"/>
        </w:rPr>
        <w:t>1.005:</w:t>
      </w:r>
      <w:r>
        <w:tab/>
        <w:t>This</w:t>
      </w:r>
      <w:r>
        <w:rPr>
          <w:spacing w:val="-11"/>
        </w:rPr>
        <w:t xml:space="preserve"> </w:t>
      </w:r>
      <w:r>
        <w:t>proposed</w:t>
      </w:r>
      <w:r>
        <w:rPr>
          <w:spacing w:val="-10"/>
        </w:rPr>
        <w:t xml:space="preserve"> </w:t>
      </w:r>
      <w:r>
        <w:t>regulation</w:t>
      </w:r>
      <w:r>
        <w:rPr>
          <w:spacing w:val="-12"/>
        </w:rPr>
        <w:t xml:space="preserve"> </w:t>
      </w:r>
      <w:r>
        <w:t>implements</w:t>
      </w:r>
      <w:r>
        <w:rPr>
          <w:spacing w:val="-11"/>
        </w:rPr>
        <w:t xml:space="preserve"> </w:t>
      </w:r>
      <w:r>
        <w:t>the</w:t>
      </w:r>
      <w:r>
        <w:rPr>
          <w:spacing w:val="-10"/>
        </w:rPr>
        <w:t xml:space="preserve"> </w:t>
      </w:r>
      <w:r>
        <w:t>requirements</w:t>
      </w:r>
      <w:r>
        <w:rPr>
          <w:spacing w:val="-11"/>
        </w:rPr>
        <w:t xml:space="preserve"> </w:t>
      </w:r>
      <w:r>
        <w:t>of</w:t>
      </w:r>
      <w:r>
        <w:rPr>
          <w:spacing w:val="-10"/>
        </w:rPr>
        <w:t xml:space="preserve"> </w:t>
      </w:r>
      <w:r>
        <w:t>BOG</w:t>
      </w:r>
      <w:r>
        <w:rPr>
          <w:spacing w:val="-11"/>
        </w:rPr>
        <w:t xml:space="preserve"> </w:t>
      </w:r>
      <w:r>
        <w:t>Regulation</w:t>
      </w:r>
      <w:r>
        <w:rPr>
          <w:spacing w:val="-12"/>
        </w:rPr>
        <w:t xml:space="preserve"> </w:t>
      </w:r>
      <w:r>
        <w:t>10.005 related</w:t>
      </w:r>
      <w:r>
        <w:rPr>
          <w:spacing w:val="-10"/>
        </w:rPr>
        <w:t xml:space="preserve"> </w:t>
      </w:r>
      <w:r>
        <w:t>to</w:t>
      </w:r>
      <w:r>
        <w:rPr>
          <w:spacing w:val="-10"/>
        </w:rPr>
        <w:t xml:space="preserve"> </w:t>
      </w:r>
      <w:r>
        <w:t>the</w:t>
      </w:r>
      <w:r>
        <w:rPr>
          <w:spacing w:val="-10"/>
        </w:rPr>
        <w:t xml:space="preserve"> </w:t>
      </w:r>
      <w:r>
        <w:t>prohibition</w:t>
      </w:r>
      <w:r>
        <w:rPr>
          <w:spacing w:val="-7"/>
        </w:rPr>
        <w:t xml:space="preserve"> </w:t>
      </w:r>
      <w:r>
        <w:t>of</w:t>
      </w:r>
      <w:r>
        <w:rPr>
          <w:spacing w:val="-10"/>
        </w:rPr>
        <w:t xml:space="preserve"> </w:t>
      </w:r>
      <w:r>
        <w:t>discrimination</w:t>
      </w:r>
      <w:r>
        <w:rPr>
          <w:spacing w:val="-7"/>
        </w:rPr>
        <w:t xml:space="preserve"> </w:t>
      </w:r>
      <w:r>
        <w:t>in</w:t>
      </w:r>
      <w:r>
        <w:rPr>
          <w:spacing w:val="-10"/>
        </w:rPr>
        <w:t xml:space="preserve"> </w:t>
      </w:r>
      <w:r>
        <w:t>training</w:t>
      </w:r>
      <w:r>
        <w:rPr>
          <w:spacing w:val="-11"/>
        </w:rPr>
        <w:t xml:space="preserve"> </w:t>
      </w:r>
      <w:r>
        <w:t>or</w:t>
      </w:r>
      <w:r>
        <w:rPr>
          <w:spacing w:val="-8"/>
        </w:rPr>
        <w:t xml:space="preserve"> </w:t>
      </w:r>
      <w:r>
        <w:t>instruction,</w:t>
      </w:r>
      <w:r>
        <w:rPr>
          <w:spacing w:val="-8"/>
        </w:rPr>
        <w:t xml:space="preserve"> </w:t>
      </w:r>
      <w:r>
        <w:t>including</w:t>
      </w:r>
      <w:r>
        <w:rPr>
          <w:spacing w:val="-11"/>
        </w:rPr>
        <w:t xml:space="preserve"> </w:t>
      </w:r>
      <w:r>
        <w:t>the creation of a process for investigating complaints.</w:t>
      </w:r>
    </w:p>
    <w:p w14:paraId="685B4619" w14:textId="77777777" w:rsidR="00A969FF" w:rsidRDefault="00A969FF" w:rsidP="00A969FF">
      <w:pPr>
        <w:pStyle w:val="BodyText"/>
        <w:spacing w:before="1"/>
      </w:pPr>
    </w:p>
    <w:p w14:paraId="109D0A72" w14:textId="77777777" w:rsidR="00A969FF" w:rsidRDefault="00A969FF" w:rsidP="00A969FF">
      <w:pPr>
        <w:pStyle w:val="BodyText"/>
        <w:tabs>
          <w:tab w:val="left" w:pos="1559"/>
        </w:tabs>
        <w:spacing w:before="1"/>
        <w:ind w:left="1560" w:right="117" w:hanging="1440"/>
        <w:jc w:val="both"/>
      </w:pPr>
      <w:r>
        <w:rPr>
          <w:spacing w:val="-2"/>
        </w:rPr>
        <w:lastRenderedPageBreak/>
        <w:t>1.202:</w:t>
      </w:r>
      <w:r>
        <w:tab/>
        <w:t xml:space="preserve">This proposed regulation identifies the types of </w:t>
      </w:r>
      <w:proofErr w:type="gramStart"/>
      <w:r>
        <w:t>bonus</w:t>
      </w:r>
      <w:proofErr w:type="gramEnd"/>
      <w:r>
        <w:t xml:space="preserve"> plans the University of Florida is permitted to have under state law and BOG Regulation 9.015 and provides</w:t>
      </w:r>
      <w:r>
        <w:rPr>
          <w:spacing w:val="-12"/>
        </w:rPr>
        <w:t xml:space="preserve"> </w:t>
      </w:r>
      <w:r>
        <w:t>a</w:t>
      </w:r>
      <w:r>
        <w:rPr>
          <w:spacing w:val="-11"/>
        </w:rPr>
        <w:t xml:space="preserve"> </w:t>
      </w:r>
      <w:r>
        <w:t>process</w:t>
      </w:r>
      <w:r>
        <w:rPr>
          <w:spacing w:val="-9"/>
        </w:rPr>
        <w:t xml:space="preserve"> </w:t>
      </w:r>
      <w:r>
        <w:t>for</w:t>
      </w:r>
      <w:r>
        <w:rPr>
          <w:spacing w:val="-8"/>
        </w:rPr>
        <w:t xml:space="preserve"> </w:t>
      </w:r>
      <w:r>
        <w:t>proposing,</w:t>
      </w:r>
      <w:r>
        <w:rPr>
          <w:spacing w:val="-9"/>
        </w:rPr>
        <w:t xml:space="preserve"> </w:t>
      </w:r>
      <w:r>
        <w:t>approving</w:t>
      </w:r>
      <w:r>
        <w:rPr>
          <w:spacing w:val="-10"/>
        </w:rPr>
        <w:t xml:space="preserve"> </w:t>
      </w:r>
      <w:r>
        <w:t>and</w:t>
      </w:r>
      <w:r>
        <w:rPr>
          <w:spacing w:val="-8"/>
        </w:rPr>
        <w:t xml:space="preserve"> </w:t>
      </w:r>
      <w:r>
        <w:t>implementing</w:t>
      </w:r>
      <w:r>
        <w:rPr>
          <w:spacing w:val="-9"/>
        </w:rPr>
        <w:t xml:space="preserve"> </w:t>
      </w:r>
      <w:r>
        <w:t>these</w:t>
      </w:r>
      <w:r>
        <w:rPr>
          <w:spacing w:val="-8"/>
        </w:rPr>
        <w:t xml:space="preserve"> </w:t>
      </w:r>
      <w:r>
        <w:t>bonus</w:t>
      </w:r>
      <w:r>
        <w:rPr>
          <w:spacing w:val="-9"/>
        </w:rPr>
        <w:t xml:space="preserve"> </w:t>
      </w:r>
      <w:r>
        <w:rPr>
          <w:spacing w:val="-2"/>
        </w:rPr>
        <w:t>plans.</w:t>
      </w:r>
    </w:p>
    <w:p w14:paraId="73A67753" w14:textId="77777777" w:rsidR="00A969FF" w:rsidRDefault="00A969FF" w:rsidP="00A969FF">
      <w:pPr>
        <w:pStyle w:val="BodyText"/>
        <w:spacing w:before="11"/>
        <w:rPr>
          <w:sz w:val="23"/>
        </w:rPr>
      </w:pPr>
    </w:p>
    <w:p w14:paraId="543CA908" w14:textId="77777777" w:rsidR="00A969FF" w:rsidRDefault="00A969FF" w:rsidP="00A969FF">
      <w:pPr>
        <w:pStyle w:val="BodyText"/>
        <w:tabs>
          <w:tab w:val="left" w:pos="1559"/>
        </w:tabs>
        <w:ind w:left="1560" w:right="114" w:hanging="1440"/>
        <w:jc w:val="both"/>
      </w:pPr>
      <w:r>
        <w:rPr>
          <w:spacing w:val="-2"/>
        </w:rPr>
        <w:t>1.600:</w:t>
      </w:r>
      <w:r>
        <w:tab/>
        <w:t>This</w:t>
      </w:r>
      <w:r>
        <w:rPr>
          <w:spacing w:val="-10"/>
        </w:rPr>
        <w:t xml:space="preserve"> </w:t>
      </w:r>
      <w:r>
        <w:t>proposed</w:t>
      </w:r>
      <w:r>
        <w:rPr>
          <w:spacing w:val="-9"/>
        </w:rPr>
        <w:t xml:space="preserve"> </w:t>
      </w:r>
      <w:r>
        <w:t>regulation</w:t>
      </w:r>
      <w:r>
        <w:rPr>
          <w:spacing w:val="-11"/>
        </w:rPr>
        <w:t xml:space="preserve"> </w:t>
      </w:r>
      <w:r>
        <w:t>implements</w:t>
      </w:r>
      <w:r>
        <w:rPr>
          <w:spacing w:val="-10"/>
        </w:rPr>
        <w:t xml:space="preserve"> </w:t>
      </w:r>
      <w:r>
        <w:t>the</w:t>
      </w:r>
      <w:r>
        <w:rPr>
          <w:spacing w:val="-9"/>
        </w:rPr>
        <w:t xml:space="preserve"> </w:t>
      </w:r>
      <w:r>
        <w:t>requirements</w:t>
      </w:r>
      <w:r>
        <w:rPr>
          <w:spacing w:val="-10"/>
        </w:rPr>
        <w:t xml:space="preserve"> </w:t>
      </w:r>
      <w:r>
        <w:t>of</w:t>
      </w:r>
      <w:r>
        <w:rPr>
          <w:spacing w:val="-9"/>
        </w:rPr>
        <w:t xml:space="preserve"> </w:t>
      </w:r>
      <w:r>
        <w:t>BOG</w:t>
      </w:r>
      <w:r>
        <w:rPr>
          <w:spacing w:val="-10"/>
        </w:rPr>
        <w:t xml:space="preserve"> </w:t>
      </w:r>
      <w:r>
        <w:t>Regulation</w:t>
      </w:r>
      <w:r>
        <w:rPr>
          <w:spacing w:val="-11"/>
        </w:rPr>
        <w:t xml:space="preserve"> </w:t>
      </w:r>
      <w:r>
        <w:t>10.004 related to Education Research Centers for Child Development.</w:t>
      </w:r>
      <w:r>
        <w:rPr>
          <w:spacing w:val="40"/>
        </w:rPr>
        <w:t xml:space="preserve"> </w:t>
      </w:r>
      <w:r>
        <w:t xml:space="preserve">The regulation addresses the governance, operations, </w:t>
      </w:r>
      <w:proofErr w:type="gramStart"/>
      <w:r>
        <w:t>admissions</w:t>
      </w:r>
      <w:proofErr w:type="gramEnd"/>
      <w:r>
        <w:t xml:space="preserve"> and financial aspects of Baby Gator at the University of Florida.</w:t>
      </w:r>
    </w:p>
    <w:p w14:paraId="362D77BE" w14:textId="77777777" w:rsidR="00A969FF" w:rsidRDefault="00A969FF" w:rsidP="00A969FF">
      <w:pPr>
        <w:pStyle w:val="BodyText"/>
        <w:spacing w:before="11"/>
        <w:rPr>
          <w:sz w:val="23"/>
        </w:rPr>
      </w:pPr>
    </w:p>
    <w:p w14:paraId="095773B7" w14:textId="77777777" w:rsidR="00A969FF" w:rsidRDefault="00A969FF" w:rsidP="00A969FF">
      <w:pPr>
        <w:pStyle w:val="BodyText"/>
        <w:tabs>
          <w:tab w:val="left" w:pos="1559"/>
        </w:tabs>
        <w:ind w:left="1560" w:right="112" w:hanging="1440"/>
        <w:jc w:val="both"/>
      </w:pPr>
      <w:r>
        <w:rPr>
          <w:spacing w:val="-2"/>
        </w:rPr>
        <w:t>2.0031:</w:t>
      </w:r>
      <w:r>
        <w:tab/>
        <w:t>The University of Florida Office of Business Affairs proposes to repeal Regulation 2.0031</w:t>
      </w:r>
      <w:r>
        <w:rPr>
          <w:spacing w:val="-7"/>
        </w:rPr>
        <w:t xml:space="preserve"> </w:t>
      </w:r>
      <w:r>
        <w:t>and</w:t>
      </w:r>
      <w:r>
        <w:rPr>
          <w:spacing w:val="-4"/>
        </w:rPr>
        <w:t xml:space="preserve"> </w:t>
      </w:r>
      <w:r>
        <w:t>move</w:t>
      </w:r>
      <w:r>
        <w:rPr>
          <w:spacing w:val="-7"/>
        </w:rPr>
        <w:t xml:space="preserve"> </w:t>
      </w:r>
      <w:r>
        <w:t>the</w:t>
      </w:r>
      <w:r>
        <w:rPr>
          <w:spacing w:val="-7"/>
        </w:rPr>
        <w:t xml:space="preserve"> </w:t>
      </w:r>
      <w:r>
        <w:t>remaining</w:t>
      </w:r>
      <w:r>
        <w:rPr>
          <w:spacing w:val="-8"/>
        </w:rPr>
        <w:t xml:space="preserve"> </w:t>
      </w:r>
      <w:r>
        <w:t>relevant</w:t>
      </w:r>
      <w:r>
        <w:rPr>
          <w:spacing w:val="-6"/>
        </w:rPr>
        <w:t xml:space="preserve"> </w:t>
      </w:r>
      <w:r>
        <w:t>information</w:t>
      </w:r>
      <w:r>
        <w:rPr>
          <w:spacing w:val="-6"/>
        </w:rPr>
        <w:t xml:space="preserve"> </w:t>
      </w:r>
      <w:r>
        <w:t>to</w:t>
      </w:r>
      <w:r>
        <w:rPr>
          <w:spacing w:val="-4"/>
        </w:rPr>
        <w:t xml:space="preserve"> </w:t>
      </w:r>
      <w:r>
        <w:t>a</w:t>
      </w:r>
      <w:r>
        <w:rPr>
          <w:spacing w:val="-7"/>
        </w:rPr>
        <w:t xml:space="preserve"> </w:t>
      </w:r>
      <w:r>
        <w:t>UF</w:t>
      </w:r>
      <w:r>
        <w:rPr>
          <w:spacing w:val="-5"/>
        </w:rPr>
        <w:t xml:space="preserve"> </w:t>
      </w:r>
      <w:r>
        <w:t>policy,</w:t>
      </w:r>
      <w:r>
        <w:rPr>
          <w:spacing w:val="-5"/>
        </w:rPr>
        <w:t xml:space="preserve"> </w:t>
      </w:r>
      <w:r>
        <w:t>which</w:t>
      </w:r>
      <w:r>
        <w:rPr>
          <w:spacing w:val="-4"/>
        </w:rPr>
        <w:t xml:space="preserve"> </w:t>
      </w:r>
      <w:r>
        <w:t>can</w:t>
      </w:r>
      <w:r>
        <w:rPr>
          <w:spacing w:val="-6"/>
        </w:rPr>
        <w:t xml:space="preserve"> </w:t>
      </w:r>
      <w:r>
        <w:t xml:space="preserve">be found on the UF Policy page at </w:t>
      </w:r>
      <w:hyperlink r:id="rId8">
        <w:r>
          <w:rPr>
            <w:color w:val="0562C1"/>
            <w:u w:val="single" w:color="0562C1"/>
          </w:rPr>
          <w:t>https://policy.ufl.edu</w:t>
        </w:r>
      </w:hyperlink>
      <w:r>
        <w:t>.</w:t>
      </w:r>
    </w:p>
    <w:p w14:paraId="7AFEF617" w14:textId="77777777" w:rsidR="00A969FF" w:rsidRDefault="00A969FF" w:rsidP="00A969FF">
      <w:pPr>
        <w:pStyle w:val="BodyText"/>
        <w:spacing w:before="11"/>
        <w:rPr>
          <w:sz w:val="19"/>
        </w:rPr>
      </w:pPr>
    </w:p>
    <w:p w14:paraId="2233BC8E" w14:textId="77777777" w:rsidR="00A969FF" w:rsidRDefault="00A969FF" w:rsidP="00A969FF">
      <w:pPr>
        <w:pStyle w:val="BodyText"/>
        <w:tabs>
          <w:tab w:val="left" w:pos="1559"/>
        </w:tabs>
        <w:spacing w:before="52"/>
        <w:ind w:left="1560" w:right="116" w:hanging="1440"/>
        <w:jc w:val="both"/>
      </w:pPr>
      <w:r>
        <w:rPr>
          <w:spacing w:val="-2"/>
        </w:rPr>
        <w:t>6.015:</w:t>
      </w:r>
      <w:r>
        <w:tab/>
        <w:t>The University of Florida Institute of Food and Agricultural Sciences (IFAS) proposes to repeal Regulation 6.015 as IFAS outside activities are governed by University Regulation 1.011.</w:t>
      </w:r>
    </w:p>
    <w:p w14:paraId="35D55227" w14:textId="77777777" w:rsidR="00A969FF" w:rsidRDefault="00A969FF" w:rsidP="00A969FF">
      <w:pPr>
        <w:pStyle w:val="BodyText"/>
        <w:spacing w:before="12"/>
        <w:rPr>
          <w:sz w:val="23"/>
        </w:rPr>
      </w:pPr>
    </w:p>
    <w:p w14:paraId="53BD6F58" w14:textId="77777777" w:rsidR="00A969FF" w:rsidRDefault="00A969FF" w:rsidP="00A969FF">
      <w:pPr>
        <w:pStyle w:val="BodyText"/>
        <w:tabs>
          <w:tab w:val="left" w:pos="1559"/>
        </w:tabs>
        <w:ind w:left="1560" w:right="112" w:hanging="1440"/>
        <w:jc w:val="both"/>
      </w:pPr>
      <w:r>
        <w:rPr>
          <w:spacing w:val="-2"/>
        </w:rPr>
        <w:t>7.049:</w:t>
      </w:r>
      <w:r>
        <w:tab/>
        <w:t>In accordance with updated BOG Regulation 8.003, this proposed regulation amendment addresses changes to textbook and instructional materials affordability</w:t>
      </w:r>
      <w:r>
        <w:rPr>
          <w:spacing w:val="-14"/>
        </w:rPr>
        <w:t xml:space="preserve"> </w:t>
      </w:r>
      <w:r>
        <w:t>as</w:t>
      </w:r>
      <w:r>
        <w:rPr>
          <w:spacing w:val="-14"/>
        </w:rPr>
        <w:t xml:space="preserve"> </w:t>
      </w:r>
      <w:r>
        <w:t>promulgated</w:t>
      </w:r>
      <w:r>
        <w:rPr>
          <w:spacing w:val="-13"/>
        </w:rPr>
        <w:t xml:space="preserve"> </w:t>
      </w:r>
      <w:r>
        <w:t>by</w:t>
      </w:r>
      <w:r>
        <w:rPr>
          <w:spacing w:val="-13"/>
        </w:rPr>
        <w:t xml:space="preserve"> </w:t>
      </w:r>
      <w:r>
        <w:t>Senate</w:t>
      </w:r>
      <w:r>
        <w:rPr>
          <w:spacing w:val="-13"/>
        </w:rPr>
        <w:t xml:space="preserve"> </w:t>
      </w:r>
      <w:r>
        <w:t>Bill</w:t>
      </w:r>
      <w:r>
        <w:rPr>
          <w:spacing w:val="-13"/>
        </w:rPr>
        <w:t xml:space="preserve"> </w:t>
      </w:r>
      <w:r>
        <w:t>7044</w:t>
      </w:r>
      <w:r>
        <w:rPr>
          <w:spacing w:val="-14"/>
        </w:rPr>
        <w:t xml:space="preserve"> </w:t>
      </w:r>
      <w:r>
        <w:t>from</w:t>
      </w:r>
      <w:r>
        <w:rPr>
          <w:spacing w:val="-12"/>
        </w:rPr>
        <w:t xml:space="preserve"> </w:t>
      </w:r>
      <w:r>
        <w:t>the</w:t>
      </w:r>
      <w:r>
        <w:rPr>
          <w:spacing w:val="-14"/>
        </w:rPr>
        <w:t xml:space="preserve"> </w:t>
      </w:r>
      <w:r>
        <w:t>2022</w:t>
      </w:r>
      <w:r>
        <w:rPr>
          <w:spacing w:val="-9"/>
        </w:rPr>
        <w:t xml:space="preserve"> </w:t>
      </w:r>
      <w:r>
        <w:t>Legislative</w:t>
      </w:r>
      <w:r>
        <w:rPr>
          <w:spacing w:val="-12"/>
        </w:rPr>
        <w:t xml:space="preserve"> </w:t>
      </w:r>
      <w:r>
        <w:rPr>
          <w:spacing w:val="-2"/>
        </w:rPr>
        <w:t>Session.</w:t>
      </w:r>
    </w:p>
    <w:p w14:paraId="51C5B73C" w14:textId="77777777" w:rsidR="00A969FF" w:rsidRDefault="00A969FF" w:rsidP="00A969FF">
      <w:pPr>
        <w:spacing w:after="5" w:line="250" w:lineRule="auto"/>
        <w:ind w:left="96" w:right="139" w:hanging="10"/>
        <w:jc w:val="both"/>
        <w:rPr>
          <w:sz w:val="24"/>
        </w:rPr>
      </w:pPr>
    </w:p>
    <w:p w14:paraId="7EE0EA13" w14:textId="7B9085F2" w:rsidR="0019162E" w:rsidRDefault="0019162E" w:rsidP="00A969FF">
      <w:pPr>
        <w:tabs>
          <w:tab w:val="right" w:leader="dot" w:pos="9360"/>
        </w:tabs>
        <w:jc w:val="both"/>
        <w:rPr>
          <w:sz w:val="24"/>
        </w:rPr>
      </w:pPr>
      <w:r>
        <w:rPr>
          <w:sz w:val="24"/>
        </w:rPr>
        <w:t xml:space="preserve">Chairman Hosseini asked Trustee Phalin to follow up on the 1.600 as that Baby Gator Faculty Plan instituted is a part of that regulation. Chair Phalin said she has </w:t>
      </w:r>
      <w:r w:rsidRPr="0019162E">
        <w:rPr>
          <w:sz w:val="24"/>
        </w:rPr>
        <w:t xml:space="preserve">reached out to the chair of the Senate's Welfare Committee, which oversees faculty needs in many areas, including childcare. </w:t>
      </w:r>
      <w:r>
        <w:rPr>
          <w:sz w:val="24"/>
        </w:rPr>
        <w:t>She w</w:t>
      </w:r>
      <w:r w:rsidRPr="0019162E">
        <w:rPr>
          <w:sz w:val="24"/>
        </w:rPr>
        <w:t>ill</w:t>
      </w:r>
      <w:r>
        <w:rPr>
          <w:sz w:val="24"/>
        </w:rPr>
        <w:t xml:space="preserve"> provide follow-up information. </w:t>
      </w:r>
    </w:p>
    <w:p w14:paraId="726F8454" w14:textId="3B348E9D" w:rsidR="0019162E" w:rsidRDefault="0019162E" w:rsidP="00A969FF">
      <w:pPr>
        <w:tabs>
          <w:tab w:val="right" w:leader="dot" w:pos="9360"/>
        </w:tabs>
        <w:jc w:val="both"/>
        <w:rPr>
          <w:sz w:val="24"/>
        </w:rPr>
      </w:pPr>
    </w:p>
    <w:p w14:paraId="7F55EFD9" w14:textId="70B481C6" w:rsidR="0019162E" w:rsidRPr="008B2E76" w:rsidRDefault="0019162E" w:rsidP="0019162E">
      <w:pPr>
        <w:pStyle w:val="ListParagraph"/>
        <w:numPr>
          <w:ilvl w:val="0"/>
          <w:numId w:val="1"/>
        </w:numPr>
        <w:tabs>
          <w:tab w:val="right" w:leader="dot" w:pos="9360"/>
        </w:tabs>
        <w:jc w:val="both"/>
        <w:rPr>
          <w:b/>
          <w:bCs/>
          <w:sz w:val="24"/>
        </w:rPr>
      </w:pPr>
      <w:r w:rsidRPr="008B2E76">
        <w:rPr>
          <w:b/>
          <w:bCs/>
          <w:sz w:val="24"/>
        </w:rPr>
        <w:t>GGRIA</w:t>
      </w:r>
      <w:r>
        <w:rPr>
          <w:b/>
          <w:bCs/>
          <w:sz w:val="24"/>
        </w:rPr>
        <w:t>2</w:t>
      </w:r>
      <w:r w:rsidRPr="008B2E76">
        <w:rPr>
          <w:b/>
          <w:bCs/>
          <w:sz w:val="24"/>
        </w:rPr>
        <w:t xml:space="preserve"> </w:t>
      </w:r>
      <w:r>
        <w:rPr>
          <w:b/>
          <w:bCs/>
          <w:sz w:val="24"/>
        </w:rPr>
        <w:t>Implementing Civil Discourse Recommendations</w:t>
      </w:r>
    </w:p>
    <w:p w14:paraId="1EDF5F28" w14:textId="225904AF" w:rsidR="0019162E" w:rsidRDefault="0019162E" w:rsidP="0019162E">
      <w:pPr>
        <w:spacing w:after="5" w:line="250" w:lineRule="auto"/>
        <w:ind w:left="96" w:right="139" w:hanging="10"/>
        <w:jc w:val="both"/>
        <w:rPr>
          <w:sz w:val="24"/>
        </w:rPr>
      </w:pPr>
      <w:r>
        <w:rPr>
          <w:sz w:val="24"/>
        </w:rPr>
        <w:tab/>
        <w:t xml:space="preserve">Vice President </w:t>
      </w:r>
      <w:r w:rsidR="001A13B4">
        <w:rPr>
          <w:sz w:val="24"/>
        </w:rPr>
        <w:t xml:space="preserve">for Government and Community Relations </w:t>
      </w:r>
      <w:r>
        <w:rPr>
          <w:sz w:val="24"/>
        </w:rPr>
        <w:t xml:space="preserve">and University Secretary Mark Kaplan shared </w:t>
      </w:r>
      <w:r w:rsidR="00313E6B">
        <w:rPr>
          <w:sz w:val="24"/>
        </w:rPr>
        <w:t xml:space="preserve">that as part of </w:t>
      </w:r>
      <w:r>
        <w:rPr>
          <w:sz w:val="24"/>
        </w:rPr>
        <w:t>the Board of Governors</w:t>
      </w:r>
      <w:r w:rsidR="00313E6B">
        <w:rPr>
          <w:sz w:val="24"/>
        </w:rPr>
        <w:t>’</w:t>
      </w:r>
      <w:r>
        <w:rPr>
          <w:sz w:val="24"/>
        </w:rPr>
        <w:t xml:space="preserve"> (BOG</w:t>
      </w:r>
      <w:r w:rsidR="00313E6B">
        <w:rPr>
          <w:sz w:val="24"/>
        </w:rPr>
        <w:t>’s</w:t>
      </w:r>
      <w:r>
        <w:rPr>
          <w:sz w:val="24"/>
        </w:rPr>
        <w:t>)</w:t>
      </w:r>
      <w:r w:rsidR="00313E6B">
        <w:rPr>
          <w:sz w:val="24"/>
        </w:rPr>
        <w:t xml:space="preserve"> initiatives around civil discourse the BOG</w:t>
      </w:r>
      <w:r>
        <w:rPr>
          <w:sz w:val="24"/>
        </w:rPr>
        <w:t xml:space="preserve"> requires periodic reporting on what </w:t>
      </w:r>
      <w:r w:rsidR="00313E6B">
        <w:rPr>
          <w:sz w:val="24"/>
        </w:rPr>
        <w:t xml:space="preserve">each university </w:t>
      </w:r>
      <w:r>
        <w:rPr>
          <w:sz w:val="24"/>
        </w:rPr>
        <w:t>has done and plans</w:t>
      </w:r>
      <w:r w:rsidR="00313E6B">
        <w:rPr>
          <w:sz w:val="24"/>
        </w:rPr>
        <w:t xml:space="preserve"> to do</w:t>
      </w:r>
      <w:r>
        <w:rPr>
          <w:sz w:val="24"/>
        </w:rPr>
        <w:t xml:space="preserve">. </w:t>
      </w:r>
      <w:r w:rsidR="00313E6B">
        <w:rPr>
          <w:sz w:val="24"/>
        </w:rPr>
        <w:t>For this round of reporting, t</w:t>
      </w:r>
      <w:r>
        <w:rPr>
          <w:sz w:val="24"/>
        </w:rPr>
        <w:t xml:space="preserve">he BOG provided a template with questions which </w:t>
      </w:r>
      <w:r w:rsidR="00313E6B">
        <w:rPr>
          <w:sz w:val="24"/>
        </w:rPr>
        <w:t xml:space="preserve">are scheduled to </w:t>
      </w:r>
      <w:r>
        <w:rPr>
          <w:sz w:val="24"/>
        </w:rPr>
        <w:t xml:space="preserve">be reported later this week at the BOG meeting. The Board will </w:t>
      </w:r>
      <w:r w:rsidR="00313E6B">
        <w:rPr>
          <w:sz w:val="24"/>
        </w:rPr>
        <w:t xml:space="preserve">be asked to </w:t>
      </w:r>
      <w:r>
        <w:rPr>
          <w:sz w:val="24"/>
        </w:rPr>
        <w:t>review and approve</w:t>
      </w:r>
      <w:r w:rsidR="00313E6B">
        <w:rPr>
          <w:sz w:val="24"/>
        </w:rPr>
        <w:t xml:space="preserve"> UF’s submission at the December meeting</w:t>
      </w:r>
      <w:r>
        <w:rPr>
          <w:sz w:val="24"/>
        </w:rPr>
        <w:t xml:space="preserve">. </w:t>
      </w:r>
      <w:r w:rsidR="00313E6B">
        <w:rPr>
          <w:sz w:val="24"/>
        </w:rPr>
        <w:t xml:space="preserve">Associate Provost for Undergraduate Affairs </w:t>
      </w:r>
      <w:r>
        <w:rPr>
          <w:sz w:val="24"/>
        </w:rPr>
        <w:t xml:space="preserve">Angela Lindner is </w:t>
      </w:r>
      <w:r w:rsidR="00313E6B">
        <w:rPr>
          <w:sz w:val="24"/>
        </w:rPr>
        <w:t xml:space="preserve">coordinating </w:t>
      </w:r>
      <w:r>
        <w:rPr>
          <w:sz w:val="24"/>
        </w:rPr>
        <w:t>UF</w:t>
      </w:r>
      <w:r w:rsidR="00313E6B">
        <w:rPr>
          <w:sz w:val="24"/>
        </w:rPr>
        <w:t>’s reporting and much of our efforts</w:t>
      </w:r>
      <w:r>
        <w:rPr>
          <w:sz w:val="24"/>
        </w:rPr>
        <w:t xml:space="preserve"> </w:t>
      </w:r>
      <w:r w:rsidR="00313E6B">
        <w:rPr>
          <w:sz w:val="24"/>
        </w:rPr>
        <w:t>in this area</w:t>
      </w:r>
      <w:r>
        <w:rPr>
          <w:sz w:val="24"/>
        </w:rPr>
        <w:t xml:space="preserve">. </w:t>
      </w:r>
      <w:r w:rsidR="001A13B4">
        <w:rPr>
          <w:sz w:val="24"/>
        </w:rPr>
        <w:t xml:space="preserve"> Chair Hosseini welcomed Dr. Lindner to the meeting and advised to share with BOG that this item was not taken up at the last Board meeting because of the </w:t>
      </w:r>
      <w:r w:rsidR="00313E6B">
        <w:rPr>
          <w:sz w:val="24"/>
        </w:rPr>
        <w:t xml:space="preserve">focused </w:t>
      </w:r>
      <w:r w:rsidR="001A13B4">
        <w:rPr>
          <w:sz w:val="24"/>
        </w:rPr>
        <w:t>nature of the meeting</w:t>
      </w:r>
      <w:r w:rsidR="00313E6B">
        <w:rPr>
          <w:sz w:val="24"/>
        </w:rPr>
        <w:t xml:space="preserve"> during with the Board interviewed the</w:t>
      </w:r>
      <w:r w:rsidR="001A13B4">
        <w:rPr>
          <w:sz w:val="24"/>
        </w:rPr>
        <w:t xml:space="preserve"> presidential finalist. He added the GGRIA Committee has reviewed and will provide approval at the December meeting. Dr. Lindner thanked the Chairman and advised she would convey this information to BOG.</w:t>
      </w:r>
    </w:p>
    <w:p w14:paraId="7A5236CD" w14:textId="77777777" w:rsidR="0019162E" w:rsidRDefault="0019162E" w:rsidP="0019162E">
      <w:pPr>
        <w:spacing w:after="5" w:line="250" w:lineRule="auto"/>
        <w:ind w:left="96" w:right="139" w:hanging="10"/>
        <w:jc w:val="both"/>
        <w:rPr>
          <w:sz w:val="24"/>
        </w:rPr>
      </w:pPr>
    </w:p>
    <w:p w14:paraId="1ED08E6B" w14:textId="1F3D4488" w:rsidR="00A969FF" w:rsidRPr="002760A9" w:rsidRDefault="001A13B4" w:rsidP="00A969FF">
      <w:pPr>
        <w:tabs>
          <w:tab w:val="left" w:pos="450"/>
          <w:tab w:val="right" w:leader="dot" w:pos="9360"/>
        </w:tabs>
        <w:jc w:val="both"/>
        <w:rPr>
          <w:b/>
          <w:bCs/>
          <w:sz w:val="24"/>
        </w:rPr>
      </w:pPr>
      <w:r>
        <w:rPr>
          <w:b/>
          <w:bCs/>
          <w:sz w:val="24"/>
        </w:rPr>
        <w:t>4</w:t>
      </w:r>
      <w:r w:rsidR="00A969FF" w:rsidRPr="002760A9">
        <w:rPr>
          <w:b/>
          <w:bCs/>
          <w:sz w:val="24"/>
        </w:rPr>
        <w:t>.</w:t>
      </w:r>
      <w:r>
        <w:rPr>
          <w:b/>
          <w:bCs/>
          <w:sz w:val="24"/>
        </w:rPr>
        <w:t>0</w:t>
      </w:r>
      <w:r w:rsidR="00A969FF" w:rsidRPr="002760A9">
        <w:rPr>
          <w:b/>
          <w:bCs/>
          <w:sz w:val="24"/>
        </w:rPr>
        <w:t xml:space="preserve"> Review Discussion Item</w:t>
      </w:r>
    </w:p>
    <w:p w14:paraId="41F46142" w14:textId="77777777" w:rsidR="00A969FF" w:rsidRPr="002760A9" w:rsidRDefault="00A969FF" w:rsidP="00A969FF">
      <w:pPr>
        <w:pStyle w:val="ListParagraph"/>
        <w:numPr>
          <w:ilvl w:val="0"/>
          <w:numId w:val="1"/>
        </w:numPr>
        <w:tabs>
          <w:tab w:val="left" w:pos="720"/>
          <w:tab w:val="right" w:leader="dot" w:pos="9360"/>
        </w:tabs>
        <w:jc w:val="both"/>
        <w:rPr>
          <w:b/>
          <w:bCs/>
          <w:sz w:val="24"/>
        </w:rPr>
      </w:pPr>
      <w:r>
        <w:rPr>
          <w:b/>
          <w:bCs/>
          <w:sz w:val="24"/>
        </w:rPr>
        <w:t>Government</w:t>
      </w:r>
      <w:r w:rsidRPr="002760A9">
        <w:rPr>
          <w:b/>
          <w:bCs/>
          <w:sz w:val="24"/>
        </w:rPr>
        <w:t xml:space="preserve"> Update </w:t>
      </w:r>
    </w:p>
    <w:p w14:paraId="0F868635" w14:textId="12DDAC0A" w:rsidR="001A13B4" w:rsidRDefault="00A969FF" w:rsidP="00A969FF">
      <w:pPr>
        <w:jc w:val="both"/>
        <w:rPr>
          <w:bCs/>
          <w:sz w:val="24"/>
          <w:szCs w:val="24"/>
        </w:rPr>
      </w:pPr>
      <w:r w:rsidRPr="00CA1470">
        <w:rPr>
          <w:bCs/>
          <w:sz w:val="24"/>
          <w:szCs w:val="24"/>
        </w:rPr>
        <w:lastRenderedPageBreak/>
        <w:t xml:space="preserve">Vice President for Government and Community Relations and University Secretary Mark Kaplan </w:t>
      </w:r>
      <w:r w:rsidR="001A13B4">
        <w:rPr>
          <w:bCs/>
          <w:sz w:val="24"/>
          <w:szCs w:val="24"/>
        </w:rPr>
        <w:t xml:space="preserve">shared </w:t>
      </w:r>
      <w:r w:rsidR="00313E6B">
        <w:rPr>
          <w:bCs/>
          <w:sz w:val="24"/>
          <w:szCs w:val="24"/>
        </w:rPr>
        <w:t xml:space="preserve">that at the December meeting he </w:t>
      </w:r>
      <w:r w:rsidR="001A13B4">
        <w:rPr>
          <w:bCs/>
          <w:sz w:val="24"/>
          <w:szCs w:val="24"/>
        </w:rPr>
        <w:t xml:space="preserve">will </w:t>
      </w:r>
      <w:r w:rsidR="00313E6B">
        <w:rPr>
          <w:bCs/>
          <w:sz w:val="24"/>
          <w:szCs w:val="24"/>
        </w:rPr>
        <w:t xml:space="preserve">report on the </w:t>
      </w:r>
      <w:r w:rsidR="001A13B4">
        <w:rPr>
          <w:bCs/>
          <w:sz w:val="24"/>
          <w:szCs w:val="24"/>
        </w:rPr>
        <w:t xml:space="preserve">impact of the </w:t>
      </w:r>
      <w:r w:rsidR="00313E6B">
        <w:rPr>
          <w:bCs/>
          <w:sz w:val="24"/>
          <w:szCs w:val="24"/>
        </w:rPr>
        <w:t xml:space="preserve">upcoming </w:t>
      </w:r>
      <w:r w:rsidR="001A13B4">
        <w:rPr>
          <w:bCs/>
          <w:sz w:val="24"/>
          <w:szCs w:val="24"/>
        </w:rPr>
        <w:t xml:space="preserve">elections </w:t>
      </w:r>
      <w:r w:rsidR="00313E6B">
        <w:rPr>
          <w:bCs/>
          <w:sz w:val="24"/>
          <w:szCs w:val="24"/>
        </w:rPr>
        <w:t xml:space="preserve">at the </w:t>
      </w:r>
      <w:r w:rsidR="001A13B4">
        <w:rPr>
          <w:bCs/>
          <w:sz w:val="24"/>
          <w:szCs w:val="24"/>
        </w:rPr>
        <w:t xml:space="preserve">state and federal level. He noted Samantha Greer is leaving her position in the Tallahassee Office and we are actively recruiting for her replacement. He </w:t>
      </w:r>
      <w:r w:rsidR="00313E6B">
        <w:rPr>
          <w:bCs/>
          <w:sz w:val="24"/>
          <w:szCs w:val="24"/>
        </w:rPr>
        <w:t xml:space="preserve">added </w:t>
      </w:r>
      <w:r w:rsidR="001A13B4">
        <w:rPr>
          <w:bCs/>
          <w:sz w:val="24"/>
          <w:szCs w:val="24"/>
        </w:rPr>
        <w:t xml:space="preserve">there </w:t>
      </w:r>
      <w:r w:rsidR="00313E6B">
        <w:rPr>
          <w:bCs/>
          <w:sz w:val="24"/>
          <w:szCs w:val="24"/>
        </w:rPr>
        <w:t xml:space="preserve">is likely to </w:t>
      </w:r>
      <w:r w:rsidR="001A13B4">
        <w:rPr>
          <w:bCs/>
          <w:sz w:val="24"/>
          <w:szCs w:val="24"/>
        </w:rPr>
        <w:t xml:space="preserve">be a special session </w:t>
      </w:r>
      <w:r w:rsidR="00313E6B">
        <w:rPr>
          <w:bCs/>
          <w:sz w:val="24"/>
          <w:szCs w:val="24"/>
        </w:rPr>
        <w:t>in December to address at least</w:t>
      </w:r>
      <w:r w:rsidR="001A13B4">
        <w:rPr>
          <w:bCs/>
          <w:sz w:val="24"/>
          <w:szCs w:val="24"/>
        </w:rPr>
        <w:t xml:space="preserve"> property insurance. Finally, he added that this week is the transition from Board of Governor Chancellor Marshall Criser to Chancellor Ray Rodrigues.</w:t>
      </w:r>
    </w:p>
    <w:p w14:paraId="7D70E2E5" w14:textId="77777777" w:rsidR="001A13B4" w:rsidRDefault="001A13B4" w:rsidP="00A969FF">
      <w:pPr>
        <w:jc w:val="both"/>
        <w:rPr>
          <w:bCs/>
          <w:sz w:val="24"/>
          <w:szCs w:val="24"/>
        </w:rPr>
      </w:pPr>
    </w:p>
    <w:p w14:paraId="40DC68DE" w14:textId="77777777" w:rsidR="0090184F" w:rsidRDefault="001A13B4" w:rsidP="00A969FF">
      <w:pPr>
        <w:jc w:val="both"/>
        <w:rPr>
          <w:bCs/>
          <w:sz w:val="24"/>
          <w:szCs w:val="24"/>
        </w:rPr>
      </w:pPr>
      <w:r>
        <w:rPr>
          <w:bCs/>
          <w:sz w:val="24"/>
          <w:szCs w:val="24"/>
        </w:rPr>
        <w:t xml:space="preserve">Chairman Hosseini added that with the pending </w:t>
      </w:r>
      <w:r w:rsidR="0090184F">
        <w:rPr>
          <w:bCs/>
          <w:sz w:val="24"/>
          <w:szCs w:val="24"/>
        </w:rPr>
        <w:t>tropical storm, the BOG meeting may be impacted but all should know more later today. He echoed VP Kaplan’s remarks that Chancellor Ray Rodrigues is starting in his role as chancellor this week. Finally, he added he was blown away by all the good work being done by all.</w:t>
      </w:r>
    </w:p>
    <w:p w14:paraId="1343AE5D" w14:textId="77777777" w:rsidR="0090184F" w:rsidRDefault="0090184F" w:rsidP="00A969FF">
      <w:pPr>
        <w:jc w:val="both"/>
        <w:rPr>
          <w:bCs/>
          <w:sz w:val="24"/>
          <w:szCs w:val="24"/>
        </w:rPr>
      </w:pPr>
    </w:p>
    <w:p w14:paraId="1BF5B7B1" w14:textId="77777777" w:rsidR="00A969FF" w:rsidRPr="000B2B35" w:rsidRDefault="00A969FF" w:rsidP="00A969FF">
      <w:pPr>
        <w:jc w:val="both"/>
        <w:rPr>
          <w:b/>
          <w:sz w:val="24"/>
          <w:szCs w:val="24"/>
        </w:rPr>
      </w:pPr>
      <w:r>
        <w:rPr>
          <w:b/>
          <w:sz w:val="24"/>
          <w:szCs w:val="24"/>
        </w:rPr>
        <w:t>4</w:t>
      </w:r>
      <w:r w:rsidRPr="000B2B35">
        <w:rPr>
          <w:b/>
          <w:sz w:val="24"/>
          <w:szCs w:val="24"/>
        </w:rPr>
        <w:t>.0</w:t>
      </w:r>
      <w:r w:rsidRPr="000B2B35">
        <w:rPr>
          <w:b/>
          <w:sz w:val="24"/>
          <w:szCs w:val="24"/>
        </w:rPr>
        <w:tab/>
        <w:t>New Business</w:t>
      </w:r>
    </w:p>
    <w:p w14:paraId="3C94C2CA" w14:textId="77777777" w:rsidR="00A969FF" w:rsidRDefault="00A969FF" w:rsidP="00A969FF">
      <w:pPr>
        <w:jc w:val="both"/>
        <w:rPr>
          <w:sz w:val="24"/>
          <w:szCs w:val="24"/>
        </w:rPr>
      </w:pPr>
      <w:r>
        <w:rPr>
          <w:sz w:val="24"/>
          <w:szCs w:val="24"/>
        </w:rPr>
        <w:t xml:space="preserve">There was no new business to come before the committee. </w:t>
      </w:r>
    </w:p>
    <w:p w14:paraId="00F5C1AE" w14:textId="77777777" w:rsidR="00A969FF" w:rsidRDefault="00A969FF" w:rsidP="00A969FF">
      <w:pPr>
        <w:jc w:val="both"/>
        <w:rPr>
          <w:sz w:val="24"/>
          <w:szCs w:val="24"/>
        </w:rPr>
      </w:pPr>
    </w:p>
    <w:p w14:paraId="6F13D167" w14:textId="77777777" w:rsidR="00A969FF" w:rsidRPr="000B2B35" w:rsidRDefault="00A969FF" w:rsidP="00A969FF">
      <w:pPr>
        <w:pStyle w:val="PlainText"/>
        <w:jc w:val="both"/>
        <w:rPr>
          <w:b/>
          <w:sz w:val="24"/>
          <w:szCs w:val="24"/>
        </w:rPr>
      </w:pPr>
      <w:r>
        <w:rPr>
          <w:b/>
          <w:sz w:val="24"/>
          <w:szCs w:val="24"/>
        </w:rPr>
        <w:t>5</w:t>
      </w:r>
      <w:r w:rsidRPr="000B2B35">
        <w:rPr>
          <w:b/>
          <w:sz w:val="24"/>
          <w:szCs w:val="24"/>
        </w:rPr>
        <w:t>.0</w:t>
      </w:r>
      <w:r w:rsidRPr="000B2B35">
        <w:rPr>
          <w:b/>
          <w:sz w:val="24"/>
          <w:szCs w:val="24"/>
        </w:rPr>
        <w:tab/>
        <w:t>Adjourn</w:t>
      </w:r>
    </w:p>
    <w:p w14:paraId="6655482A" w14:textId="55D36677" w:rsidR="00A969FF" w:rsidRPr="00DD55AD" w:rsidRDefault="00A969FF" w:rsidP="00A969FF">
      <w:pPr>
        <w:pStyle w:val="PlainText"/>
        <w:jc w:val="both"/>
        <w:rPr>
          <w:color w:val="000000" w:themeColor="text1"/>
          <w:sz w:val="24"/>
          <w:szCs w:val="24"/>
        </w:rPr>
      </w:pPr>
      <w:r w:rsidRPr="00DD55AD">
        <w:rPr>
          <w:color w:val="000000" w:themeColor="text1"/>
          <w:sz w:val="24"/>
          <w:szCs w:val="24"/>
        </w:rPr>
        <w:t>There being no further discussion, Committee and Board Chair</w:t>
      </w:r>
      <w:r w:rsidR="0090184F">
        <w:rPr>
          <w:color w:val="000000" w:themeColor="text1"/>
          <w:sz w:val="24"/>
          <w:szCs w:val="24"/>
        </w:rPr>
        <w:t>man</w:t>
      </w:r>
      <w:r w:rsidRPr="00DD55AD">
        <w:rPr>
          <w:color w:val="000000" w:themeColor="text1"/>
          <w:sz w:val="24"/>
          <w:szCs w:val="24"/>
        </w:rPr>
        <w:t xml:space="preserve"> Hosseini adjourned the meeting at </w:t>
      </w:r>
      <w:r>
        <w:rPr>
          <w:color w:val="000000" w:themeColor="text1"/>
          <w:sz w:val="24"/>
          <w:szCs w:val="24"/>
        </w:rPr>
        <w:t>11:</w:t>
      </w:r>
      <w:r w:rsidR="0090184F">
        <w:rPr>
          <w:color w:val="000000" w:themeColor="text1"/>
          <w:sz w:val="24"/>
          <w:szCs w:val="24"/>
        </w:rPr>
        <w:t>18</w:t>
      </w:r>
      <w:r w:rsidRPr="00DD55AD">
        <w:rPr>
          <w:color w:val="000000" w:themeColor="text1"/>
          <w:sz w:val="24"/>
          <w:szCs w:val="24"/>
        </w:rPr>
        <w:t xml:space="preserve"> a.m. </w:t>
      </w:r>
    </w:p>
    <w:p w14:paraId="70BE6047" w14:textId="77777777" w:rsidR="00A969FF" w:rsidRDefault="00A969FF" w:rsidP="00A969FF"/>
    <w:p w14:paraId="79C2811C" w14:textId="77777777" w:rsidR="00C243ED" w:rsidRDefault="00C243ED"/>
    <w:sectPr w:rsidR="00C243ED" w:rsidSect="00454E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0B3D" w14:textId="77777777" w:rsidR="0090184F" w:rsidRDefault="0090184F" w:rsidP="0090184F">
      <w:r>
        <w:separator/>
      </w:r>
    </w:p>
  </w:endnote>
  <w:endnote w:type="continuationSeparator" w:id="0">
    <w:p w14:paraId="7E54D02C" w14:textId="77777777" w:rsidR="0090184F" w:rsidRDefault="0090184F" w:rsidP="009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0D35" w14:textId="77777777" w:rsidR="0090184F" w:rsidRDefault="00901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399B" w14:textId="77777777" w:rsidR="00DD62A0" w:rsidRPr="00DD62A0" w:rsidRDefault="0090184F" w:rsidP="001A38D7">
    <w:pPr>
      <w:pStyle w:val="Footer"/>
      <w:jc w:val="right"/>
      <w:rPr>
        <w:sz w:val="24"/>
        <w:szCs w:val="24"/>
      </w:rPr>
    </w:pPr>
    <w:r w:rsidRPr="00DD62A0">
      <w:rPr>
        <w:sz w:val="24"/>
        <w:szCs w:val="24"/>
      </w:rPr>
      <w:fldChar w:fldCharType="begin"/>
    </w:r>
    <w:r w:rsidRPr="00DD62A0">
      <w:rPr>
        <w:sz w:val="24"/>
        <w:szCs w:val="24"/>
      </w:rPr>
      <w:instrText xml:space="preserve"> PAGE   \* MERGEFORMAT </w:instrText>
    </w:r>
    <w:r w:rsidRPr="00DD62A0">
      <w:rPr>
        <w:sz w:val="24"/>
        <w:szCs w:val="24"/>
      </w:rPr>
      <w:fldChar w:fldCharType="separate"/>
    </w:r>
    <w:r>
      <w:rPr>
        <w:noProof/>
        <w:sz w:val="24"/>
        <w:szCs w:val="24"/>
      </w:rPr>
      <w:t>3</w:t>
    </w:r>
    <w:r w:rsidRPr="00DD62A0">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CFBD" w14:textId="77777777" w:rsidR="0090184F" w:rsidRDefault="0090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7AE5" w14:textId="77777777" w:rsidR="0090184F" w:rsidRDefault="0090184F" w:rsidP="0090184F">
      <w:r>
        <w:separator/>
      </w:r>
    </w:p>
  </w:footnote>
  <w:footnote w:type="continuationSeparator" w:id="0">
    <w:p w14:paraId="61F40355" w14:textId="77777777" w:rsidR="0090184F" w:rsidRDefault="0090184F" w:rsidP="0090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4BF6" w14:textId="77777777" w:rsidR="0090184F" w:rsidRDefault="00901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176320"/>
      <w:docPartObj>
        <w:docPartGallery w:val="Watermarks"/>
        <w:docPartUnique/>
      </w:docPartObj>
    </w:sdtPr>
    <w:sdtEndPr/>
    <w:sdtContent>
      <w:p w14:paraId="3A1138BD" w14:textId="17FFF3E8" w:rsidR="006858C5" w:rsidRDefault="004E2625">
        <w:pPr>
          <w:pStyle w:val="Header"/>
        </w:pPr>
        <w:r>
          <w:rPr>
            <w:noProof/>
          </w:rPr>
          <w:pict w14:anchorId="70DA7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AF86" w14:textId="77777777" w:rsidR="0090184F" w:rsidRDefault="00901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46F"/>
    <w:multiLevelType w:val="hybridMultilevel"/>
    <w:tmpl w:val="368C0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FF"/>
    <w:rsid w:val="0019162E"/>
    <w:rsid w:val="001A13B4"/>
    <w:rsid w:val="00313E6B"/>
    <w:rsid w:val="004E2625"/>
    <w:rsid w:val="0090184F"/>
    <w:rsid w:val="00A969FF"/>
    <w:rsid w:val="00B74B5F"/>
    <w:rsid w:val="00C2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9574CF"/>
  <w15:chartTrackingRefBased/>
  <w15:docId w15:val="{90C09C46-7A63-47C3-A7C9-C53BCA78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9F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FF"/>
    <w:pPr>
      <w:ind w:left="720"/>
      <w:contextualSpacing/>
    </w:pPr>
  </w:style>
  <w:style w:type="paragraph" w:styleId="PlainText">
    <w:name w:val="Plain Text"/>
    <w:basedOn w:val="Normal"/>
    <w:link w:val="PlainTextChar"/>
    <w:uiPriority w:val="99"/>
    <w:unhideWhenUsed/>
    <w:rsid w:val="00A969FF"/>
    <w:rPr>
      <w:rFonts w:ascii="Calibri" w:hAnsi="Calibri"/>
      <w:szCs w:val="21"/>
    </w:rPr>
  </w:style>
  <w:style w:type="character" w:customStyle="1" w:styleId="PlainTextChar">
    <w:name w:val="Plain Text Char"/>
    <w:basedOn w:val="DefaultParagraphFont"/>
    <w:link w:val="PlainText"/>
    <w:uiPriority w:val="99"/>
    <w:rsid w:val="00A969FF"/>
    <w:rPr>
      <w:rFonts w:ascii="Calibri" w:hAnsi="Calibri"/>
      <w:szCs w:val="21"/>
    </w:rPr>
  </w:style>
  <w:style w:type="paragraph" w:styleId="Footer">
    <w:name w:val="footer"/>
    <w:basedOn w:val="Normal"/>
    <w:link w:val="FooterChar"/>
    <w:uiPriority w:val="99"/>
    <w:unhideWhenUsed/>
    <w:rsid w:val="00A969FF"/>
    <w:pPr>
      <w:tabs>
        <w:tab w:val="center" w:pos="4680"/>
        <w:tab w:val="right" w:pos="9360"/>
      </w:tabs>
    </w:pPr>
  </w:style>
  <w:style w:type="character" w:customStyle="1" w:styleId="FooterChar">
    <w:name w:val="Footer Char"/>
    <w:basedOn w:val="DefaultParagraphFont"/>
    <w:link w:val="Footer"/>
    <w:uiPriority w:val="99"/>
    <w:rsid w:val="00A969FF"/>
  </w:style>
  <w:style w:type="paragraph" w:styleId="Header">
    <w:name w:val="header"/>
    <w:basedOn w:val="Normal"/>
    <w:link w:val="HeaderChar"/>
    <w:uiPriority w:val="99"/>
    <w:unhideWhenUsed/>
    <w:rsid w:val="00A969FF"/>
    <w:pPr>
      <w:tabs>
        <w:tab w:val="center" w:pos="4680"/>
        <w:tab w:val="right" w:pos="9360"/>
      </w:tabs>
    </w:pPr>
  </w:style>
  <w:style w:type="character" w:customStyle="1" w:styleId="HeaderChar">
    <w:name w:val="Header Char"/>
    <w:basedOn w:val="DefaultParagraphFont"/>
    <w:link w:val="Header"/>
    <w:uiPriority w:val="99"/>
    <w:rsid w:val="00A969FF"/>
  </w:style>
  <w:style w:type="paragraph" w:styleId="BodyText">
    <w:name w:val="Body Text"/>
    <w:basedOn w:val="Normal"/>
    <w:link w:val="BodyTextChar"/>
    <w:uiPriority w:val="1"/>
    <w:qFormat/>
    <w:rsid w:val="00A969FF"/>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A969FF"/>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fl.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4526</Characters>
  <Application>Microsoft Office Word</Application>
  <DocSecurity>4</DocSecurity>
  <Lines>754</Lines>
  <Paragraphs>353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Orth,Melissa A</dc:creator>
  <cp:keywords/>
  <dc:description/>
  <cp:lastModifiedBy>Orth,Melissa A</cp:lastModifiedBy>
  <cp:revision>2</cp:revision>
  <dcterms:created xsi:type="dcterms:W3CDTF">2022-11-28T15:30:00Z</dcterms:created>
  <dcterms:modified xsi:type="dcterms:W3CDTF">2022-11-28T15:30:00Z</dcterms:modified>
</cp:coreProperties>
</file>